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712F">
      <w:pPr>
        <w:pStyle w:val="2"/>
        <w:pageBreakBefore/>
        <w:spacing w:line="400" w:lineRule="exact"/>
        <w:jc w:val="center"/>
        <w:rPr>
          <w:highlight w:val="none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  <w:highlight w:val="none"/>
          <w:lang w:val="en-US" w:eastAsia="zh-CN"/>
        </w:rPr>
        <w:t>采购清单及要求</w:t>
      </w:r>
    </w:p>
    <w:p w14:paraId="4B72D17E">
      <w:pPr>
        <w:pStyle w:val="5"/>
        <w:widowControl w:val="0"/>
        <w:numPr>
          <w:ilvl w:val="0"/>
          <w:numId w:val="1"/>
        </w:numPr>
        <w:spacing w:before="255" w:after="255"/>
        <w:ind w:left="0" w:leftChars="0" w:firstLine="420" w:firstLineChars="0"/>
        <w:jc w:val="both"/>
        <w:rPr>
          <w:rFonts w:hint="default"/>
          <w:highlight w:val="none"/>
        </w:rPr>
      </w:pPr>
      <w:r>
        <w:rPr>
          <w:rFonts w:ascii="宋体" w:hAnsi="宋体" w:cs="宋体"/>
          <w:b/>
          <w:color w:val="000000"/>
          <w:sz w:val="24"/>
          <w:highlight w:val="none"/>
        </w:rPr>
        <w:t>采购内容</w:t>
      </w:r>
    </w:p>
    <w:tbl>
      <w:tblPr>
        <w:tblStyle w:val="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684"/>
        <w:gridCol w:w="1684"/>
        <w:gridCol w:w="1684"/>
        <w:gridCol w:w="2386"/>
      </w:tblGrid>
      <w:tr w14:paraId="0FB304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9B21D2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序号</w:t>
            </w:r>
          </w:p>
        </w:tc>
        <w:tc>
          <w:tcPr>
            <w:tcW w:w="1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F7241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货物名称（标的名称）</w:t>
            </w:r>
          </w:p>
        </w:tc>
        <w:tc>
          <w:tcPr>
            <w:tcW w:w="1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64EA3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数量</w:t>
            </w:r>
          </w:p>
        </w:tc>
        <w:tc>
          <w:tcPr>
            <w:tcW w:w="1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997D0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计量单位</w:t>
            </w:r>
          </w:p>
        </w:tc>
        <w:tc>
          <w:tcPr>
            <w:tcW w:w="2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5CFF7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所属行业</w:t>
            </w:r>
          </w:p>
        </w:tc>
      </w:tr>
      <w:tr w14:paraId="3F71110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F9B8F7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42A520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蔬菜类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49193F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0F2447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F6B047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农、林、牧、渔业</w:t>
            </w:r>
          </w:p>
        </w:tc>
      </w:tr>
      <w:tr w14:paraId="472836F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B5DC52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25F2E1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肉类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D4F100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43A4A2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014C54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农、林、牧、渔业</w:t>
            </w:r>
          </w:p>
        </w:tc>
      </w:tr>
      <w:tr w14:paraId="371E0E6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807AF2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78AB89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禽类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B8E17A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55ED62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6D938B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农、林、牧、渔业</w:t>
            </w:r>
          </w:p>
        </w:tc>
      </w:tr>
      <w:tr w14:paraId="6352D95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2CA45A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20BA40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水产类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9A8CC2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DE6A1A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DC9B9D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农、林、牧、渔业</w:t>
            </w:r>
          </w:p>
        </w:tc>
      </w:tr>
      <w:tr w14:paraId="1161C5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A93685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9EA799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水果类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711C84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52EB36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AA1D4F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农、林、牧、渔业</w:t>
            </w:r>
          </w:p>
        </w:tc>
      </w:tr>
      <w:tr w14:paraId="48A9AC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FA96B6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C62C06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蛋类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A8C9A9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2F0C1B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29918A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农、林、牧、渔业</w:t>
            </w:r>
          </w:p>
        </w:tc>
      </w:tr>
      <w:tr w14:paraId="32AB8D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C0F215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3BF1D3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面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E55E12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289D64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725FAD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工业</w:t>
            </w:r>
          </w:p>
        </w:tc>
      </w:tr>
      <w:tr w14:paraId="768C84E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539BE7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A18D96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食用油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DBDF60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019E14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AC2D46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工业</w:t>
            </w:r>
          </w:p>
        </w:tc>
      </w:tr>
      <w:tr w14:paraId="7BDE38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6AFF11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9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14E0D6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干杂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89575E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C5F6C6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据实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072C3B">
            <w:pPr>
              <w:pStyle w:val="5"/>
              <w:jc w:val="center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工业</w:t>
            </w:r>
          </w:p>
        </w:tc>
      </w:tr>
    </w:tbl>
    <w:p w14:paraId="5973C4C2">
      <w:pPr>
        <w:pStyle w:val="5"/>
        <w:widowControl w:val="0"/>
        <w:numPr>
          <w:ilvl w:val="0"/>
          <w:numId w:val="1"/>
        </w:numPr>
        <w:adjustRightInd w:val="0"/>
        <w:snapToGrid w:val="0"/>
        <w:spacing w:line="288" w:lineRule="auto"/>
        <w:ind w:left="0" w:leftChars="0" w:firstLine="420" w:firstLineChars="0"/>
        <w:rPr>
          <w:rFonts w:hint="default" w:ascii="仿宋" w:hAnsi="仿宋" w:eastAsia="仿宋" w:cs="仿宋"/>
          <w:highlight w:val="none"/>
        </w:rPr>
      </w:pPr>
      <w:r>
        <w:rPr>
          <w:rFonts w:ascii="仿宋" w:hAnsi="仿宋" w:eastAsia="仿宋" w:cs="仿宋"/>
          <w:b/>
          <w:color w:val="000000"/>
          <w:sz w:val="24"/>
          <w:highlight w:val="none"/>
        </w:rPr>
        <w:t>总体要求</w:t>
      </w:r>
    </w:p>
    <w:p w14:paraId="2F99AB9E">
      <w:pPr>
        <w:pStyle w:val="5"/>
        <w:widowControl w:val="0"/>
        <w:adjustRightInd w:val="0"/>
        <w:snapToGrid w:val="0"/>
        <w:spacing w:line="288" w:lineRule="auto"/>
        <w:ind w:firstLine="480"/>
        <w:jc w:val="both"/>
        <w:rPr>
          <w:rFonts w:hint="default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询比</w:t>
      </w:r>
      <w:r>
        <w:rPr>
          <w:rFonts w:ascii="仿宋" w:hAnsi="仿宋" w:eastAsia="仿宋" w:cs="仿宋"/>
          <w:color w:val="000000"/>
          <w:sz w:val="24"/>
          <w:highlight w:val="none"/>
          <w:lang w:eastAsia="zh-CN"/>
        </w:rPr>
        <w:t>申请人</w:t>
      </w:r>
      <w:r>
        <w:rPr>
          <w:rFonts w:ascii="仿宋" w:hAnsi="仿宋" w:eastAsia="仿宋" w:cs="仿宋"/>
          <w:color w:val="000000"/>
          <w:sz w:val="24"/>
          <w:highlight w:val="none"/>
        </w:rPr>
        <w:t>配送的食材必须符合《中华人民共和国食品安全法》、国家相关标准、强制性规定要求及国家、当地最新卫生、食品部门颁发的相关标准，并在配送时按要求提供产品所涉及的《全国工业产品生产许可证》《食品生产许可证》</w:t>
      </w:r>
      <w:r>
        <w:rPr>
          <w:rFonts w:ascii="仿宋" w:hAnsi="仿宋" w:eastAsia="仿宋" w:cs="仿宋"/>
          <w:color w:val="000000"/>
          <w:sz w:val="24"/>
          <w:highlight w:val="none"/>
          <w:lang w:eastAsia="zh-CN"/>
        </w:rPr>
        <w:t>《</w:t>
      </w:r>
      <w:r>
        <w:rPr>
          <w:rFonts w:ascii="仿宋" w:hAnsi="仿宋" w:eastAsia="仿宋" w:cs="仿宋"/>
          <w:color w:val="000000"/>
          <w:sz w:val="24"/>
          <w:highlight w:val="none"/>
        </w:rPr>
        <w:t>食品</w:t>
      </w:r>
      <w:r>
        <w:rPr>
          <w:rFonts w:ascii="仿宋" w:hAnsi="仿宋" w:eastAsia="仿宋" w:cs="仿宋"/>
          <w:color w:val="000000"/>
          <w:sz w:val="24"/>
          <w:highlight w:val="none"/>
          <w:lang w:eastAsia="zh-CN"/>
        </w:rPr>
        <w:t>经营</w:t>
      </w:r>
      <w:r>
        <w:rPr>
          <w:rFonts w:ascii="仿宋" w:hAnsi="仿宋" w:eastAsia="仿宋" w:cs="仿宋"/>
          <w:color w:val="000000"/>
          <w:sz w:val="24"/>
          <w:highlight w:val="none"/>
        </w:rPr>
        <w:t>许可证》《生猪定点屠宰证》和《动物防疫条件合格证》等国家强制规定材料，配送的蔬菜肉类需具有追踪溯源标识或记录记载，并可实现追踪溯源。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询比</w:t>
      </w:r>
      <w:r>
        <w:rPr>
          <w:rFonts w:ascii="仿宋" w:hAnsi="仿宋" w:eastAsia="仿宋" w:cs="仿宋"/>
          <w:color w:val="000000"/>
          <w:sz w:val="24"/>
          <w:highlight w:val="none"/>
          <w:lang w:eastAsia="zh-CN"/>
        </w:rPr>
        <w:t>申请人</w:t>
      </w:r>
      <w:r>
        <w:rPr>
          <w:rFonts w:ascii="仿宋" w:hAnsi="仿宋" w:eastAsia="仿宋" w:cs="仿宋"/>
          <w:color w:val="000000"/>
          <w:sz w:val="24"/>
          <w:highlight w:val="none"/>
        </w:rPr>
        <w:t>所配送产品达到相关食品卫生安全规定，国家有出台新的更高标准的，以新的更高标准为准，保证所配送产品配送到采购人时的质量、卫生和安全。</w:t>
      </w:r>
    </w:p>
    <w:p w14:paraId="63B82FB3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09DAB"/>
    <w:multiLevelType w:val="singleLevel"/>
    <w:tmpl w:val="B7109DA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NWFkYjJiMjIwMDVkMzdkZGZhZGFkNDY4NDlkOWQifQ=="/>
  </w:docVars>
  <w:rsids>
    <w:rsidRoot w:val="00000000"/>
    <w:rsid w:val="06F7755F"/>
    <w:rsid w:val="132C67E2"/>
    <w:rsid w:val="198774A9"/>
    <w:rsid w:val="3B6F3B49"/>
    <w:rsid w:val="41536041"/>
    <w:rsid w:val="4F820F5D"/>
    <w:rsid w:val="513719D6"/>
    <w:rsid w:val="6C782B34"/>
    <w:rsid w:val="6FCE3C69"/>
    <w:rsid w:val="7007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autoRedefine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8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2024-04-09T08:08:00Z</dcterms:created>
  <dc:creator>123</dc:creator>
  <cp:lastModifiedBy>陈玉梅</cp:lastModifiedBy>
  <dcterms:modified xsi:type="dcterms:W3CDTF">2026-03-12T07:52:31Z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EB7BF3ABE44C4E10AA2040DEE38251D1_12</vt:lpwstr>
  </property>
  <property fmtid="{D5CDD505-2E9C-101B-9397-08002B2CF9AE}" pid="4" name="KSOTemplateDocerSaveRecord">
    <vt:lpwstr>eyJoZGlkIjoiMTU1Mjc5ZGZhYjY1MzliNDhiYjNhMDg4ZmU1OGZkMTkiLCJ1c2VySWQiOiIyNTk4Nzg5MDgifQ==</vt:lpwstr>
  </property>
</Properties>
</file>