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sz w:val="32"/>
        </w:rPr>
      </w:pPr>
      <w:r>
        <w:rPr>
          <w:rFonts w:hint="eastAsia" w:ascii="宋体" w:hAnsi="宋体" w:cs="宋体"/>
          <w:b/>
          <w:sz w:val="32"/>
          <w:lang w:val="en-US" w:eastAsia="zh-CN"/>
        </w:rPr>
        <w:t>单通道</w:t>
      </w:r>
      <w:r>
        <w:rPr>
          <w:rFonts w:hint="eastAsia" w:ascii="宋体" w:hAnsi="宋体" w:eastAsia="宋体" w:cs="宋体"/>
          <w:b/>
          <w:sz w:val="32"/>
        </w:rPr>
        <w:t>纳米孔基因测序仪</w:t>
      </w:r>
      <w:r>
        <w:rPr>
          <w:rFonts w:hint="eastAsia" w:ascii="宋体" w:hAnsi="宋体" w:cs="宋体"/>
          <w:b/>
          <w:sz w:val="32"/>
          <w:lang w:val="en-US" w:eastAsia="zh-CN"/>
        </w:rPr>
        <w:t>平台</w:t>
      </w:r>
      <w:r>
        <w:rPr>
          <w:rFonts w:hint="eastAsia" w:ascii="宋体" w:hAnsi="宋体" w:eastAsia="宋体" w:cs="宋体"/>
          <w:b/>
          <w:sz w:val="32"/>
        </w:rPr>
        <w:t>技术参数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仪器参数指标：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kern w:val="0"/>
          <w:szCs w:val="21"/>
        </w:rPr>
        <w:t>●</w:t>
      </w:r>
      <w:r>
        <w:rPr>
          <w:rFonts w:hint="eastAsia" w:ascii="宋体" w:hAnsi="宋体" w:eastAsia="宋体" w:cs="宋体"/>
          <w:sz w:val="24"/>
          <w:szCs w:val="24"/>
        </w:rPr>
        <w:t>可满足在实验室、野外、现场及移动车等环境的检测要求，设备运输移动后不需要厂家进行校准；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kern w:val="0"/>
          <w:szCs w:val="21"/>
        </w:rPr>
        <w:t>●</w:t>
      </w:r>
      <w:r>
        <w:rPr>
          <w:rFonts w:hint="eastAsia" w:ascii="宋体" w:hAnsi="宋体" w:eastAsia="宋体" w:cs="宋体"/>
          <w:sz w:val="24"/>
          <w:szCs w:val="24"/>
        </w:rPr>
        <w:t>测序起始量：</w:t>
      </w:r>
      <w:r>
        <w:rPr>
          <w:rStyle w:val="4"/>
          <w:rFonts w:hint="eastAsia" w:ascii="宋体" w:hAnsi="宋体" w:eastAsia="宋体" w:cs="宋体"/>
          <w:sz w:val="24"/>
          <w:szCs w:val="24"/>
        </w:rPr>
        <w:t>DNA</w:t>
      </w:r>
      <w:r>
        <w:rPr>
          <w:rStyle w:val="5"/>
          <w:rFonts w:hint="eastAsia" w:ascii="宋体" w:hAnsi="宋体" w:eastAsia="宋体" w:cs="宋体"/>
          <w:sz w:val="24"/>
          <w:szCs w:val="24"/>
        </w:rPr>
        <w:t>样本低至</w:t>
      </w:r>
      <w:r>
        <w:rPr>
          <w:rStyle w:val="4"/>
          <w:rFonts w:hint="eastAsia" w:ascii="宋体" w:hAnsi="宋体" w:eastAsia="宋体" w:cs="宋体"/>
          <w:sz w:val="24"/>
          <w:szCs w:val="24"/>
        </w:rPr>
        <w:t>1ng；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</w:rPr>
        <w:t>★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文库制备时间：文库</w:t>
      </w:r>
      <w:r>
        <w:rPr>
          <w:rStyle w:val="5"/>
          <w:rFonts w:hint="eastAsia" w:ascii="宋体" w:hAnsi="宋体" w:eastAsia="宋体" w:cs="宋体"/>
          <w:sz w:val="24"/>
          <w:szCs w:val="24"/>
        </w:rPr>
        <w:t>制备可在</w:t>
      </w:r>
      <w:r>
        <w:rPr>
          <w:rStyle w:val="4"/>
          <w:rFonts w:hint="eastAsia" w:ascii="宋体" w:hAnsi="宋体" w:eastAsia="宋体" w:cs="宋体"/>
          <w:sz w:val="24"/>
          <w:szCs w:val="24"/>
        </w:rPr>
        <w:t>2</w:t>
      </w:r>
      <w:r>
        <w:rPr>
          <w:rStyle w:val="5"/>
          <w:rFonts w:hint="eastAsia" w:ascii="宋体" w:hAnsi="宋体" w:eastAsia="宋体" w:cs="宋体"/>
          <w:sz w:val="24"/>
          <w:szCs w:val="24"/>
        </w:rPr>
        <w:t>小时内完成；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★</w:t>
      </w:r>
      <w:r>
        <w:rPr>
          <w:rFonts w:hint="eastAsia" w:asci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单分子测序：直接测序，无需PCR扩增，DNA平均测序速度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≥300bp/s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numPr>
          <w:ilvl w:val="0"/>
          <w:numId w:val="1"/>
        </w:numPr>
        <w:rPr>
          <w:rStyle w:val="5"/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kern w:val="0"/>
          <w:szCs w:val="21"/>
        </w:rPr>
        <w:t>●</w:t>
      </w:r>
      <w:r>
        <w:rPr>
          <w:rFonts w:hint="eastAsia" w:ascii="宋体" w:hAnsi="宋体" w:eastAsia="宋体" w:cs="宋体"/>
          <w:sz w:val="24"/>
          <w:szCs w:val="24"/>
        </w:rPr>
        <w:t>单条reads读长：</w:t>
      </w:r>
      <w:r>
        <w:rPr>
          <w:rStyle w:val="5"/>
          <w:rFonts w:hint="eastAsia" w:ascii="宋体" w:hAnsi="宋体" w:eastAsia="宋体" w:cs="宋体"/>
          <w:sz w:val="24"/>
          <w:szCs w:val="24"/>
        </w:rPr>
        <w:t>读长为核酸片段长度，</w:t>
      </w:r>
      <w:r>
        <w:rPr>
          <w:rStyle w:val="5"/>
          <w:rFonts w:hint="eastAsia" w:ascii="宋体" w:hAnsi="宋体" w:eastAsia="宋体" w:cs="宋体"/>
          <w:color w:val="000000"/>
          <w:sz w:val="24"/>
          <w:szCs w:val="24"/>
        </w:rPr>
        <w:t>最长≥2Mbp</w:t>
      </w:r>
      <w:r>
        <w:rPr>
          <w:rStyle w:val="5"/>
          <w:rFonts w:hint="eastAsia" w:ascii="宋体" w:hAnsi="宋体" w:eastAsia="宋体" w:cs="宋体"/>
          <w:sz w:val="24"/>
          <w:szCs w:val="24"/>
        </w:rPr>
        <w:t>；</w:t>
      </w:r>
    </w:p>
    <w:p>
      <w:pPr>
        <w:numPr>
          <w:ilvl w:val="0"/>
          <w:numId w:val="1"/>
        </w:numPr>
        <w:rPr>
          <w:rStyle w:val="5"/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★</w:t>
      </w:r>
      <w:r>
        <w:rPr>
          <w:rFonts w:hint="eastAsia" w:ascii="仿宋" w:eastAsia="仿宋" w:cs="仿宋"/>
          <w:sz w:val="24"/>
          <w:szCs w:val="24"/>
          <w:lang w:val="en-US" w:eastAsia="zh-CN"/>
        </w:rPr>
        <w:t xml:space="preserve"> </w:t>
      </w:r>
      <w:r>
        <w:rPr>
          <w:rStyle w:val="5"/>
          <w:rFonts w:hint="eastAsia" w:ascii="宋体" w:hAnsi="宋体" w:eastAsia="宋体" w:cs="宋体"/>
          <w:sz w:val="24"/>
          <w:szCs w:val="24"/>
        </w:rPr>
        <w:t>测序过程中，无需联网即可完成测序分析，保障数据安全；</w:t>
      </w:r>
    </w:p>
    <w:p>
      <w:pPr>
        <w:numPr>
          <w:ilvl w:val="0"/>
          <w:numId w:val="1"/>
        </w:numPr>
        <w:rPr>
          <w:rStyle w:val="5"/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kern w:val="0"/>
          <w:szCs w:val="21"/>
        </w:rPr>
        <w:t>●</w:t>
      </w:r>
      <w:r>
        <w:rPr>
          <w:rFonts w:hint="eastAsia" w:ascii="宋体" w:hAnsi="宋体" w:cs="宋体"/>
          <w:b/>
          <w:color w:val="000000"/>
          <w:sz w:val="24"/>
          <w:szCs w:val="24"/>
          <w:lang w:val="en-US" w:eastAsia="zh-CN"/>
        </w:rPr>
        <w:t xml:space="preserve"> </w:t>
      </w:r>
      <w:r>
        <w:rPr>
          <w:rStyle w:val="5"/>
          <w:rFonts w:hint="eastAsia" w:ascii="宋体" w:hAnsi="宋体" w:eastAsia="宋体" w:cs="宋体"/>
          <w:sz w:val="24"/>
          <w:szCs w:val="24"/>
        </w:rPr>
        <w:t>采用可拆卸式芯片，芯片不包含电路</w:t>
      </w:r>
      <w:r>
        <w:rPr>
          <w:rStyle w:val="5"/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Style w:val="5"/>
          <w:rFonts w:hint="eastAsia" w:ascii="宋体" w:hAnsi="宋体" w:eastAsia="宋体" w:cs="宋体"/>
          <w:sz w:val="24"/>
          <w:szCs w:val="24"/>
        </w:rPr>
        <w:t>测序仪内置专用集成电路；</w:t>
      </w:r>
    </w:p>
    <w:p>
      <w:pPr>
        <w:numPr>
          <w:ilvl w:val="0"/>
          <w:numId w:val="1"/>
        </w:numPr>
        <w:rPr>
          <w:rStyle w:val="5"/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★</w:t>
      </w:r>
      <w:r>
        <w:rPr>
          <w:rFonts w:hint="eastAsia" w:ascii="宋体" w:hAnsi="宋体" w:cs="宋体"/>
          <w:b/>
          <w:color w:val="000000"/>
          <w:sz w:val="24"/>
          <w:szCs w:val="24"/>
          <w:lang w:val="en-US" w:eastAsia="zh-CN"/>
        </w:rPr>
        <w:t xml:space="preserve"> </w:t>
      </w:r>
      <w:r>
        <w:rPr>
          <w:rStyle w:val="5"/>
          <w:rFonts w:hint="eastAsia" w:ascii="宋体" w:hAnsi="宋体" w:eastAsia="宋体" w:cs="宋体"/>
          <w:sz w:val="24"/>
          <w:szCs w:val="24"/>
        </w:rPr>
        <w:t>建库试剂盒中包含试剂齐全，均为厂家原装生产，且国内有试剂和耗材生产工厂，</w:t>
      </w:r>
      <w:r>
        <w:rPr>
          <w:rStyle w:val="5"/>
          <w:rFonts w:hint="eastAsia" w:ascii="宋体" w:hAnsi="宋体" w:eastAsia="宋体" w:cs="宋体"/>
          <w:sz w:val="24"/>
          <w:szCs w:val="24"/>
          <w:lang w:val="en-US" w:eastAsia="zh-CN"/>
        </w:rPr>
        <w:t>测序试剂和测序芯片供货周期</w:t>
      </w:r>
      <w:r>
        <w:rPr>
          <w:rStyle w:val="5"/>
          <w:rFonts w:hint="eastAsia" w:ascii="宋体" w:hAnsi="宋体" w:eastAsia="宋体" w:cs="宋体"/>
          <w:sz w:val="24"/>
          <w:szCs w:val="24"/>
        </w:rPr>
        <w:t>≤</w:t>
      </w:r>
      <w:r>
        <w:rPr>
          <w:rStyle w:val="5"/>
          <w:rFonts w:hint="eastAsia" w:ascii="宋体" w:hAnsi="宋体" w:eastAsia="宋体" w:cs="宋体"/>
          <w:sz w:val="24"/>
          <w:szCs w:val="24"/>
          <w:lang w:val="en-US" w:eastAsia="zh-CN"/>
        </w:rPr>
        <w:t>3个工作日</w:t>
      </w:r>
      <w:r>
        <w:rPr>
          <w:rStyle w:val="5"/>
          <w:rFonts w:hint="eastAsia" w:ascii="宋体" w:hAnsi="宋体" w:cs="宋体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rPr>
          <w:rStyle w:val="5"/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测序芯片参数指标：</w:t>
      </w:r>
    </w:p>
    <w:p>
      <w:pPr>
        <w:pStyle w:val="6"/>
        <w:numPr>
          <w:ilvl w:val="0"/>
          <w:numId w:val="2"/>
        </w:numPr>
        <w:spacing w:after="0" w:line="360" w:lineRule="auto"/>
        <w:ind w:left="0" w:leftChars="0" w:firstLine="0" w:firstLineChars="0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文库上样量为</w:t>
      </w:r>
      <w:r>
        <w:rPr>
          <w:rFonts w:hint="eastAsia" w:ascii="宋体" w:hAnsi="宋体" w:cs="宋体"/>
          <w:sz w:val="24"/>
        </w:rPr>
        <w:t>200ul、20</w:t>
      </w:r>
      <w:r>
        <w:rPr>
          <w:rFonts w:hint="eastAsia" w:ascii="宋体" w:hAnsi="宋体" w:cs="宋体"/>
          <w:sz w:val="24"/>
          <w:lang w:eastAsia="zh-CN"/>
        </w:rPr>
        <w:t>—</w:t>
      </w:r>
      <w:r>
        <w:rPr>
          <w:rFonts w:hint="eastAsia" w:ascii="宋体" w:hAnsi="宋体" w:cs="宋体"/>
          <w:sz w:val="24"/>
        </w:rPr>
        <w:t>60fmol</w:t>
      </w:r>
      <w:r>
        <w:rPr>
          <w:rFonts w:hint="eastAsia" w:ascii="宋体" w:hAnsi="宋体" w:cs="宋体"/>
          <w:sz w:val="24"/>
          <w:lang w:eastAsia="zh-CN"/>
        </w:rPr>
        <w:t>；</w:t>
      </w:r>
    </w:p>
    <w:p>
      <w:pPr>
        <w:pStyle w:val="6"/>
        <w:numPr>
          <w:ilvl w:val="0"/>
          <w:numId w:val="2"/>
        </w:numPr>
        <w:spacing w:after="0" w:line="360" w:lineRule="auto"/>
        <w:ind w:left="0" w:leftChars="0" w:firstLine="0" w:firstLineChars="0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eastAsia="zh-CN"/>
        </w:rPr>
        <w:t>测序数据产：3Gb</w:t>
      </w:r>
    </w:p>
    <w:p>
      <w:pPr>
        <w:pStyle w:val="6"/>
        <w:numPr>
          <w:ilvl w:val="0"/>
          <w:numId w:val="2"/>
        </w:numPr>
        <w:spacing w:after="0" w:line="360" w:lineRule="auto"/>
        <w:ind w:left="0" w:leftChars="0" w:firstLine="0" w:firstLineChars="0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  <w:lang w:eastAsia="zh-CN"/>
        </w:rPr>
        <w:t>单次准确率：90%</w:t>
      </w:r>
    </w:p>
    <w:p>
      <w:pPr>
        <w:pStyle w:val="6"/>
        <w:numPr>
          <w:ilvl w:val="0"/>
          <w:numId w:val="2"/>
        </w:numPr>
        <w:spacing w:after="0" w:line="360" w:lineRule="auto"/>
        <w:ind w:left="0" w:leftChars="0" w:firstLine="0" w:firstLineChars="0"/>
        <w:rPr>
          <w:rStyle w:val="5"/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lang w:eastAsia="zh-CN"/>
        </w:rPr>
        <w:t>一致性准确率（50x）：99.9%</w:t>
      </w:r>
    </w:p>
    <w:p>
      <w:pPr>
        <w:pStyle w:val="6"/>
        <w:numPr>
          <w:ilvl w:val="0"/>
          <w:numId w:val="0"/>
        </w:numPr>
        <w:spacing w:after="0" w:line="360" w:lineRule="auto"/>
        <w:ind w:leftChars="0"/>
        <w:rPr>
          <w:rStyle w:val="5"/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rPr>
          <w:rStyle w:val="5"/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cs="宋体"/>
          <w:b/>
          <w:bCs/>
          <w:sz w:val="28"/>
          <w:szCs w:val="28"/>
          <w:lang w:val="en-US" w:eastAsia="zh-CN"/>
        </w:rPr>
        <w:t>测序分析软件参数指标：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kern w:val="0"/>
          <w:szCs w:val="21"/>
        </w:rPr>
        <w:t>●</w:t>
      </w:r>
      <w:r>
        <w:rPr>
          <w:rFonts w:hint="eastAsia" w:ascii="宋体" w:hAnsi="宋体" w:eastAsia="宋体" w:cs="宋体"/>
          <w:sz w:val="24"/>
          <w:szCs w:val="24"/>
        </w:rPr>
        <w:t>操作软件：实现对测序仪器的自动工作流程进行操作设置，可自动控制仪器完成测序过程。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仿宋" w:eastAsia="仿宋" w:cs="仿宋"/>
          <w:sz w:val="24"/>
          <w:szCs w:val="24"/>
        </w:rPr>
        <w:t>★</w:t>
      </w:r>
      <w:r>
        <w:rPr>
          <w:rFonts w:hint="eastAsia" w:asci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可兼容开源分析工具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至少</w:t>
      </w:r>
      <w:r>
        <w:rPr>
          <w:rFonts w:hint="eastAsia" w:ascii="宋体" w:hAnsi="宋体" w:eastAsia="宋体" w:cs="宋体"/>
          <w:sz w:val="24"/>
          <w:szCs w:val="24"/>
        </w:rPr>
        <w:t>50 种。可完成原始电信号碱基读取(H5→FastQ)、数据质量控制(QC)、barcode 拆分(Demultiplexing)、序列比对(Alignment)、基因组组装(Assembly)、宏基因组分析(Metagenomics)、扩增子分析(Amplicon)、测序错误校正(Error correction)、变异分析(Variant calling)等。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生物信息分析系统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参数指标：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●</w:t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适用于纳米孔实时测序和病原序列识别的分析报告系统，实时产出数据，最快在上机半小时内生成首份报告；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●</w:t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内置微生物物种参比数据</w:t>
      </w:r>
      <w:r>
        <w:rPr>
          <w:rStyle w:val="5"/>
          <w:rFonts w:hint="eastAsia" w:ascii="宋体" w:hAnsi="宋体" w:eastAsia="宋体" w:cs="宋体"/>
          <w:color w:val="000000"/>
          <w:sz w:val="24"/>
          <w:szCs w:val="24"/>
        </w:rPr>
        <w:t>≥</w:t>
      </w: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1万;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●</w:t>
      </w: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微生物宏基因组测序鉴定模块</w:t>
      </w:r>
      <w:r>
        <w:rPr>
          <w:rStyle w:val="5"/>
          <w:rFonts w:hint="eastAsia" w:ascii="宋体" w:hAnsi="宋体" w:cs="宋体"/>
          <w:color w:val="00000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技术服务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、质量保障，售后体系参数指标：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仪器安装、调试和验收：技术人员到用户现场安装、调试仪器，设备安装调</w:t>
      </w:r>
      <w:r>
        <w:rPr>
          <w:rFonts w:hint="eastAsia" w:ascii="宋体" w:hAnsi="宋体" w:eastAsia="宋体" w:cs="宋体"/>
          <w:sz w:val="24"/>
          <w:szCs w:val="24"/>
        </w:rPr>
        <w:t>试需在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7个工作日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内完成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培训要求：安装验收后，厂家在用户所在地对用户进行仪器操作和日常维护的现场培训。包括仪器原理、使用方法和维护方法等。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保修期：主机及相关配套设备保修期</w:t>
      </w:r>
      <w:r>
        <w:rPr>
          <w:rStyle w:val="5"/>
          <w:rFonts w:hint="eastAsia" w:ascii="宋体" w:hAnsi="宋体" w:eastAsia="宋体" w:cs="宋体"/>
          <w:color w:val="auto"/>
          <w:sz w:val="24"/>
          <w:szCs w:val="24"/>
        </w:rPr>
        <w:t>≥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年，自设备验收合格之日起计算。保修期内提供免费保修。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厂家能够提供快速的安装调试，操作指导和维修等方面的技术服务；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在中国境内有属于自己的客户应用支持中心，为基层客户提供仪器使用和应用支持,为用户提供分析咨询演示分析和培训等服务；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厂家服务中心直接提供终身维修，维修响应时间为24小时内，48小时内到达现场。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Style w:val="5"/>
          <w:rFonts w:hint="default" w:ascii="宋体" w:hAnsi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5AC4A7"/>
    <w:multiLevelType w:val="singleLevel"/>
    <w:tmpl w:val="E85AC4A7"/>
    <w:lvl w:ilvl="0" w:tentative="0">
      <w:start w:val="1"/>
      <w:numFmt w:val="decimal"/>
      <w:suff w:val="space"/>
      <w:lvlText w:val="%1."/>
      <w:lvlJc w:val="left"/>
      <w:rPr>
        <w:rFonts w:hint="default"/>
        <w:color w:val="auto"/>
      </w:rPr>
    </w:lvl>
  </w:abstractNum>
  <w:abstractNum w:abstractNumId="1">
    <w:nsid w:val="0690A027"/>
    <w:multiLevelType w:val="singleLevel"/>
    <w:tmpl w:val="0690A02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11DB98AD"/>
    <w:multiLevelType w:val="singleLevel"/>
    <w:tmpl w:val="11DB98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2442DA0"/>
    <w:multiLevelType w:val="singleLevel"/>
    <w:tmpl w:val="22442DA0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33DAB8AA"/>
    <w:multiLevelType w:val="singleLevel"/>
    <w:tmpl w:val="33DAB8AA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kZTMwNjJmMjY4ZDU5YzM1ZTI1YzJmOWQzMjg4MDAifQ=="/>
  </w:docVars>
  <w:rsids>
    <w:rsidRoot w:val="168D348C"/>
    <w:rsid w:val="0BBF75F9"/>
    <w:rsid w:val="12053FD4"/>
    <w:rsid w:val="15B166F6"/>
    <w:rsid w:val="168D348C"/>
    <w:rsid w:val="1B216501"/>
    <w:rsid w:val="220D43A3"/>
    <w:rsid w:val="2DFB356A"/>
    <w:rsid w:val="4AF6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</w:pPr>
    <w:rPr>
      <w:rFonts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qFormat/>
    <w:uiPriority w:val="0"/>
    <w:rPr>
      <w:rFonts w:hint="eastAsia" w:ascii="微软雅黑" w:hAnsi="微软雅黑" w:eastAsia="微软雅黑" w:cs="微软雅黑"/>
      <w:color w:val="000000"/>
      <w:sz w:val="24"/>
    </w:rPr>
  </w:style>
  <w:style w:type="character" w:customStyle="1" w:styleId="5">
    <w:name w:val="font21"/>
    <w:qFormat/>
    <w:uiPriority w:val="0"/>
    <w:rPr>
      <w:rFonts w:hint="eastAsia" w:ascii="宋体" w:hAnsi="宋体" w:eastAsia="宋体" w:cs="宋体"/>
      <w:color w:val="000000"/>
      <w:sz w:val="24"/>
    </w:rPr>
  </w:style>
  <w:style w:type="paragraph" w:customStyle="1" w:styleId="6">
    <w:name w:val="列表段落1"/>
    <w:basedOn w:val="1"/>
    <w:uiPriority w:val="0"/>
    <w:pPr>
      <w:spacing w:after="200" w:line="276" w:lineRule="auto"/>
      <w:ind w:left="720"/>
    </w:pPr>
    <w:rPr>
      <w:rFonts w:ascii="Calibri" w:hAnsi="Calibri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841</Words>
  <Characters>986</Characters>
  <Lines>0</Lines>
  <Paragraphs>0</Paragraphs>
  <TotalTime>1</TotalTime>
  <ScaleCrop>false</ScaleCrop>
  <LinksUpToDate>false</LinksUpToDate>
  <CharactersWithSpaces>1000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2023-03-06T00:40:00Z</dcterms:created>
  <dc:creator>柳雅珍</dc:creator>
  <cp:lastModifiedBy>柳雅珍</cp:lastModifiedBy>
  <dcterms:modified xsi:type="dcterms:W3CDTF">2023-03-21T02:20:03Z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27BFD2517F1B418895F0B8589D1490DB</vt:lpwstr>
  </property>
</Properties>
</file>